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74" w:rsidRDefault="006E4674" w:rsidP="006E4674">
      <w:pPr>
        <w:spacing w:line="560" w:lineRule="exact"/>
        <w:rPr>
          <w:rFonts w:eastAsia="黑体"/>
          <w:sz w:val="28"/>
          <w:szCs w:val="28"/>
        </w:rPr>
      </w:pPr>
      <w:r>
        <w:rPr>
          <w:rFonts w:ascii="黑体" w:eastAsia="黑体" w:hint="eastAsia"/>
          <w:sz w:val="32"/>
          <w:szCs w:val="28"/>
        </w:rPr>
        <w:t>附件</w:t>
      </w:r>
    </w:p>
    <w:p w:rsidR="006E4674" w:rsidRDefault="006E4674" w:rsidP="006E4674">
      <w:pPr>
        <w:spacing w:line="560" w:lineRule="exact"/>
        <w:rPr>
          <w:rFonts w:ascii="黑体" w:eastAsia="黑体"/>
          <w:sz w:val="28"/>
          <w:szCs w:val="28"/>
        </w:rPr>
      </w:pPr>
    </w:p>
    <w:p w:rsidR="006E4674" w:rsidRDefault="006E4674" w:rsidP="006E4674">
      <w:pPr>
        <w:spacing w:line="560" w:lineRule="exact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国家语委科研项目2022年度选题指南</w:t>
      </w:r>
    </w:p>
    <w:p w:rsidR="006E4674" w:rsidRDefault="006E4674" w:rsidP="006E4674">
      <w:pPr>
        <w:spacing w:line="560" w:lineRule="exact"/>
        <w:rPr>
          <w:rFonts w:ascii="仿宋_GB2312" w:eastAsia="仿宋_GB2312"/>
          <w:b/>
          <w:color w:val="FF0000"/>
          <w:sz w:val="30"/>
          <w:szCs w:val="30"/>
        </w:rPr>
      </w:pP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黑体" w:eastAsia="黑体" w:hAnsi="黑体" w:cs="Times New Roman (正文 CS 字体)" w:hint="eastAsia"/>
          <w:sz w:val="32"/>
          <w:szCs w:val="32"/>
        </w:rPr>
        <w:t>一、重大项目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/>
          <w:color w:val="000000"/>
          <w:sz w:val="32"/>
          <w:szCs w:val="32"/>
        </w:rPr>
        <w:t>1.国家语言文字事业2035年远景目标和发展规划研究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楷体" w:eastAsia="楷体" w:hAnsi="楷体" w:cs="Times New Roman (正文 CS 字体)"/>
          <w:b/>
          <w:color w:val="0070C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2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国家通用语言文字普及质量提升研究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/>
          <w:color w:val="000000"/>
          <w:sz w:val="32"/>
          <w:szCs w:val="32"/>
        </w:rPr>
        <w:t>3.数字化时代的语言生活与语言治理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楷体" w:eastAsia="楷体" w:hAnsi="楷体" w:cs="Times New Roman (正文 CS 字体)"/>
          <w:b/>
          <w:color w:val="0070C0"/>
          <w:sz w:val="32"/>
          <w:szCs w:val="32"/>
        </w:rPr>
      </w:pPr>
      <w:r>
        <w:rPr>
          <w:rFonts w:ascii="仿宋" w:eastAsia="仿宋" w:hAnsi="仿宋" w:cs="Times New Roman (正文 CS 字体)"/>
          <w:color w:val="000000"/>
          <w:sz w:val="32"/>
          <w:szCs w:val="32"/>
        </w:rPr>
        <w:t>4.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新文科背景下的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语言学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学科建设研究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/>
          <w:color w:val="000000"/>
          <w:sz w:val="32"/>
          <w:szCs w:val="32"/>
        </w:rPr>
        <w:t>5.古籍整理智能化关键技术研究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/>
          <w:color w:val="000000"/>
          <w:sz w:val="32"/>
          <w:szCs w:val="32"/>
        </w:rPr>
        <w:t>6.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服务长三角一体化发展的区域语言规划研究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黑体" w:eastAsia="黑体" w:hAnsi="黑体" w:cs="Times New Roman (正文 CS 字体)"/>
          <w:sz w:val="32"/>
          <w:szCs w:val="32"/>
        </w:rPr>
      </w:pPr>
      <w:r>
        <w:rPr>
          <w:rFonts w:ascii="黑体" w:eastAsia="黑体" w:hAnsi="黑体" w:cs="Times New Roman (正文 CS 字体)" w:hint="eastAsia"/>
          <w:sz w:val="32"/>
          <w:szCs w:val="32"/>
        </w:rPr>
        <w:t>二、重点项目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pacing w:val="-17"/>
          <w:sz w:val="32"/>
          <w:szCs w:val="32"/>
        </w:rPr>
      </w:pPr>
      <w:r>
        <w:rPr>
          <w:rFonts w:ascii="仿宋" w:eastAsia="仿宋" w:hAnsi="仿宋" w:cs="Times New Roman (正文 CS 字体)"/>
          <w:color w:val="000000"/>
          <w:sz w:val="32"/>
          <w:szCs w:val="32"/>
        </w:rPr>
        <w:t>1.语言政策与铸牢中华民族共同体意识研究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/>
          <w:color w:val="000000"/>
          <w:sz w:val="32"/>
          <w:szCs w:val="32"/>
        </w:rPr>
        <w:t>2.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中小学教材语言使用规范研究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  <w:lang/>
        </w:rPr>
        <w:t>3.面向全球治理人才培养的语言教育规划研究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4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小学阶段语文课文手语表达研究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5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语言资源的数据规范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  <w:lang/>
        </w:rPr>
        <w:t>与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共享机制研究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6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中国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语言产业数据库建设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及应用研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7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网络空间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语言伦理研究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8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“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中文+职业技能”教学资源建设研究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9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.高校语言文字工作理论与实践研究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10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.中华语言文化国际传播的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挑战与对策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/>
          <w:color w:val="000000"/>
          <w:sz w:val="32"/>
          <w:szCs w:val="32"/>
        </w:rPr>
        <w:t>1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1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.中医药全球传播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中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的语言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问题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及对策研究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/>
          <w:color w:val="000000"/>
          <w:sz w:val="32"/>
          <w:szCs w:val="32"/>
        </w:rPr>
        <w:t>1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2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.香港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地区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中文书面语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发展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/>
          <w:color w:val="000000"/>
          <w:sz w:val="32"/>
          <w:szCs w:val="32"/>
        </w:rPr>
        <w:lastRenderedPageBreak/>
        <w:t>1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3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.智能时代青少年语言能力发展研究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黑体" w:eastAsia="黑体" w:hAnsi="黑体" w:cs="Times New Roman (正文 CS 字体)"/>
          <w:sz w:val="32"/>
          <w:szCs w:val="32"/>
        </w:rPr>
      </w:pPr>
      <w:r>
        <w:rPr>
          <w:rFonts w:ascii="黑体" w:eastAsia="黑体" w:hAnsi="黑体" w:cs="Times New Roman (正文 CS 字体)" w:hint="eastAsia"/>
          <w:sz w:val="32"/>
          <w:szCs w:val="32"/>
        </w:rPr>
        <w:t>三、一般项目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/>
          <w:color w:val="000000"/>
          <w:sz w:val="32"/>
          <w:szCs w:val="32"/>
        </w:rPr>
        <w:t>1.中国语言生活学术思想研究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2.条约中文文本语言规范表述研究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3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大型国际活动语言服务体系构建研究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 w:hint="eastAsia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4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人工智能助力语言服务的路径创新研究</w:t>
      </w:r>
    </w:p>
    <w:p w:rsidR="006E4674" w:rsidRDefault="006E4674" w:rsidP="006E4674">
      <w:pPr>
        <w:pStyle w:val="1"/>
        <w:spacing w:line="560" w:lineRule="exact"/>
        <w:ind w:firstLineChars="200" w:firstLine="640"/>
      </w:pPr>
      <w:r>
        <w:rPr>
          <w:rFonts w:ascii="楷体_GB2312" w:eastAsia="楷体_GB2312" w:hAnsi="Times New Roman" w:cs="楷体_GB2312"/>
          <w:color w:val="333333"/>
          <w:sz w:val="32"/>
          <w:szCs w:val="32"/>
          <w:shd w:val="clear" w:color="auto" w:fill="FFFFFF"/>
        </w:rPr>
        <w:t>（研究时间限期1年，研究成果为资政报告和调研报告）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5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面向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语迟儿童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的家庭语言规划研究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6.国外聋人应急手语服务体系研究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7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</w:t>
      </w: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国家通用盲文轻声问题研究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仿宋" w:eastAsia="仿宋" w:hAnsi="仿宋" w:cs="Times New Roman (正文 CS 字体)"/>
          <w:color w:val="00000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8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.社交媒体中网络情绪的语言特征分析及识别研究</w:t>
      </w:r>
    </w:p>
    <w:p w:rsidR="006E4674" w:rsidRDefault="006E4674" w:rsidP="006E4674">
      <w:pPr>
        <w:spacing w:line="560" w:lineRule="exact"/>
        <w:ind w:firstLineChars="200" w:firstLine="640"/>
        <w:rPr>
          <w:rFonts w:ascii="楷体" w:eastAsia="楷体" w:hAnsi="楷体" w:cs="Times New Roman (正文 CS 字体)"/>
          <w:b/>
          <w:color w:val="0070C0"/>
          <w:sz w:val="32"/>
          <w:szCs w:val="32"/>
        </w:rPr>
      </w:pPr>
      <w:r>
        <w:rPr>
          <w:rFonts w:ascii="仿宋" w:eastAsia="仿宋" w:hAnsi="仿宋" w:cs="Times New Roman (正文 CS 字体)" w:hint="eastAsia"/>
          <w:color w:val="000000"/>
          <w:sz w:val="32"/>
          <w:szCs w:val="32"/>
        </w:rPr>
        <w:t>9</w:t>
      </w:r>
      <w:r>
        <w:rPr>
          <w:rFonts w:ascii="仿宋" w:eastAsia="仿宋" w:hAnsi="仿宋" w:cs="Times New Roman (正文 CS 字体)"/>
          <w:color w:val="000000"/>
          <w:sz w:val="32"/>
          <w:szCs w:val="32"/>
        </w:rPr>
        <w:t>.机器学习在视听内容语义分析中的应用研究</w:t>
      </w:r>
    </w:p>
    <w:p w:rsidR="00917BE1" w:rsidRDefault="00917BE1"/>
    <w:sectPr w:rsidR="00917BE1" w:rsidSect="0091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Times New Roman (正文 CS 字体)">
    <w:altName w:val="宋体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674"/>
    <w:rsid w:val="004F137C"/>
    <w:rsid w:val="006E4674"/>
    <w:rsid w:val="00796913"/>
    <w:rsid w:val="008E5F96"/>
    <w:rsid w:val="00917BE1"/>
    <w:rsid w:val="00AD2318"/>
    <w:rsid w:val="00D56B11"/>
    <w:rsid w:val="00D9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E4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E4674"/>
    <w:pPr>
      <w:outlineLvl w:val="0"/>
    </w:pPr>
    <w:rPr>
      <w:rFonts w:ascii="宋体" w:eastAsia="黑体" w:hAnsi="宋体" w:hint="eastAsia"/>
      <w:kern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7969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0"/>
    <w:link w:val="1"/>
    <w:rsid w:val="006E4674"/>
    <w:rPr>
      <w:rFonts w:ascii="宋体" w:eastAsia="黑体" w:hAnsi="宋体" w:cs="Times New Roman"/>
      <w:kern w:val="44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科研部</dc:creator>
  <cp:lastModifiedBy>科研部</cp:lastModifiedBy>
  <cp:revision>1</cp:revision>
  <dcterms:created xsi:type="dcterms:W3CDTF">2022-06-29T02:53:00Z</dcterms:created>
  <dcterms:modified xsi:type="dcterms:W3CDTF">2022-06-29T02:53:00Z</dcterms:modified>
</cp:coreProperties>
</file>